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64" w:rsidRDefault="00DB4219">
      <w:r>
        <w:t>Вопросы к зачету:</w:t>
      </w:r>
    </w:p>
    <w:p w:rsidR="00DB4219" w:rsidRDefault="00DB4219" w:rsidP="00DB4219">
      <w:pPr>
        <w:pStyle w:val="a3"/>
        <w:shd w:val="clear" w:color="auto" w:fill="FFFFFF"/>
        <w:spacing w:after="0" w:line="240" w:lineRule="auto"/>
        <w:ind w:left="709"/>
        <w:jc w:val="both"/>
        <w:textAlignment w:val="top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Pr="00D35959">
        <w:rPr>
          <w:rFonts w:ascii="Times New Roman" w:hAnsi="Times New Roman" w:cs="Times New Roman"/>
          <w:iCs/>
          <w:sz w:val="28"/>
          <w:szCs w:val="28"/>
        </w:rPr>
        <w:t>Понятие аттрактивности и туристской аттракции</w:t>
      </w:r>
      <w:r w:rsidR="00103D7B">
        <w:rPr>
          <w:rFonts w:ascii="Times New Roman" w:hAnsi="Times New Roman" w:cs="Times New Roman"/>
          <w:iCs/>
          <w:sz w:val="28"/>
          <w:szCs w:val="28"/>
        </w:rPr>
        <w:t>, классификация аттракций.</w:t>
      </w:r>
      <w:bookmarkStart w:id="0" w:name="_GoBack"/>
      <w:bookmarkEnd w:id="0"/>
    </w:p>
    <w:p w:rsidR="00DB4219" w:rsidRPr="00D35959" w:rsidRDefault="00DB4219" w:rsidP="00DB4219">
      <w:pPr>
        <w:pStyle w:val="a3"/>
        <w:shd w:val="clear" w:color="auto" w:fill="FFFFFF"/>
        <w:spacing w:after="0" w:line="240" w:lineRule="auto"/>
        <w:ind w:left="709"/>
        <w:jc w:val="both"/>
        <w:textAlignment w:val="top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iCs/>
          <w:sz w:val="28"/>
          <w:szCs w:val="28"/>
        </w:rPr>
        <w:t>Основы научного проектирования в туризме</w:t>
      </w:r>
    </w:p>
    <w:p w:rsidR="00DB4219" w:rsidRPr="00D637EE" w:rsidRDefault="00DB4219" w:rsidP="00DB4219">
      <w:pPr>
        <w:pStyle w:val="a3"/>
        <w:shd w:val="clear" w:color="auto" w:fill="FFFFFF"/>
        <w:spacing w:after="0" w:line="240" w:lineRule="auto"/>
        <w:ind w:left="709"/>
        <w:jc w:val="both"/>
        <w:textAlignment w:val="top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Pr="00D637EE">
        <w:rPr>
          <w:rFonts w:ascii="Times New Roman" w:hAnsi="Times New Roman" w:cs="Times New Roman"/>
          <w:iCs/>
          <w:sz w:val="28"/>
          <w:szCs w:val="28"/>
        </w:rPr>
        <w:t xml:space="preserve">Понятие музея.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Музейный предмет и его свойства. </w:t>
      </w:r>
      <w:r w:rsidRPr="00D637EE">
        <w:rPr>
          <w:rFonts w:ascii="Times New Roman" w:hAnsi="Times New Roman" w:cs="Times New Roman"/>
          <w:iCs/>
          <w:sz w:val="28"/>
          <w:szCs w:val="28"/>
        </w:rPr>
        <w:t>Роль музеев в туризме</w:t>
      </w:r>
    </w:p>
    <w:p w:rsidR="00DB4219" w:rsidRPr="00D637EE" w:rsidRDefault="00DB4219" w:rsidP="00DB4219">
      <w:pPr>
        <w:pStyle w:val="a3"/>
        <w:shd w:val="clear" w:color="auto" w:fill="FFFFFF"/>
        <w:spacing w:after="0" w:line="240" w:lineRule="auto"/>
        <w:ind w:left="709"/>
        <w:jc w:val="both"/>
        <w:textAlignment w:val="top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 Фонды</w:t>
      </w:r>
      <w:r w:rsidR="00103D7B">
        <w:rPr>
          <w:rFonts w:ascii="Times New Roman" w:hAnsi="Times New Roman" w:cs="Times New Roman"/>
          <w:iCs/>
          <w:sz w:val="28"/>
          <w:szCs w:val="28"/>
        </w:rPr>
        <w:t xml:space="preserve"> музея и научно-фондовая работа (состав, изучение, комплектование, учет).</w:t>
      </w:r>
    </w:p>
    <w:p w:rsidR="00DB4219" w:rsidRDefault="00DB4219" w:rsidP="00DB4219">
      <w:pPr>
        <w:pStyle w:val="a3"/>
        <w:shd w:val="clear" w:color="auto" w:fill="FFFFFF"/>
        <w:spacing w:after="0" w:line="240" w:lineRule="auto"/>
        <w:ind w:left="709"/>
        <w:jc w:val="both"/>
        <w:textAlignment w:val="top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5. </w:t>
      </w:r>
      <w:r>
        <w:rPr>
          <w:rFonts w:ascii="Times New Roman" w:hAnsi="Times New Roman" w:cs="Times New Roman"/>
          <w:iCs/>
          <w:sz w:val="28"/>
          <w:szCs w:val="28"/>
        </w:rPr>
        <w:t>Музейный</w:t>
      </w:r>
      <w:r w:rsidR="00103D7B">
        <w:rPr>
          <w:rFonts w:ascii="Times New Roman" w:hAnsi="Times New Roman" w:cs="Times New Roman"/>
          <w:iCs/>
          <w:sz w:val="28"/>
          <w:szCs w:val="28"/>
        </w:rPr>
        <w:t xml:space="preserve"> менеджмент и</w:t>
      </w:r>
      <w:r w:rsidRPr="00D637EE">
        <w:rPr>
          <w:rFonts w:ascii="Times New Roman" w:hAnsi="Times New Roman" w:cs="Times New Roman"/>
          <w:iCs/>
          <w:sz w:val="28"/>
          <w:szCs w:val="28"/>
        </w:rPr>
        <w:t xml:space="preserve"> маркетинг</w:t>
      </w:r>
      <w:r w:rsidR="00103D7B">
        <w:rPr>
          <w:rFonts w:ascii="Times New Roman" w:hAnsi="Times New Roman" w:cs="Times New Roman"/>
          <w:iCs/>
          <w:sz w:val="28"/>
          <w:szCs w:val="28"/>
        </w:rPr>
        <w:t>.</w:t>
      </w:r>
    </w:p>
    <w:p w:rsidR="00DB4219" w:rsidRDefault="00DB4219" w:rsidP="00DB4219">
      <w:pPr>
        <w:pStyle w:val="a3"/>
        <w:shd w:val="clear" w:color="auto" w:fill="FFFFFF"/>
        <w:spacing w:after="0" w:line="240" w:lineRule="auto"/>
        <w:ind w:left="709"/>
        <w:jc w:val="both"/>
        <w:textAlignment w:val="top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6. </w:t>
      </w:r>
      <w:r w:rsidRPr="00DB4219">
        <w:rPr>
          <w:rFonts w:ascii="Times New Roman" w:hAnsi="Times New Roman" w:cs="Times New Roman"/>
          <w:iCs/>
          <w:sz w:val="28"/>
          <w:szCs w:val="28"/>
        </w:rPr>
        <w:t>Проектирование экспозиции музея</w:t>
      </w:r>
      <w:r w:rsidR="00103D7B">
        <w:rPr>
          <w:rFonts w:ascii="Times New Roman" w:hAnsi="Times New Roman" w:cs="Times New Roman"/>
          <w:iCs/>
          <w:sz w:val="28"/>
          <w:szCs w:val="28"/>
        </w:rPr>
        <w:t xml:space="preserve">  экспозиционная работа.</w:t>
      </w:r>
    </w:p>
    <w:p w:rsidR="00103D7B" w:rsidRDefault="00103D7B" w:rsidP="00DB4219">
      <w:pPr>
        <w:pStyle w:val="a3"/>
        <w:shd w:val="clear" w:color="auto" w:fill="FFFFFF"/>
        <w:spacing w:after="0" w:line="240" w:lineRule="auto"/>
        <w:ind w:left="709"/>
        <w:jc w:val="both"/>
        <w:textAlignment w:val="top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03D7B" w:rsidRPr="00DB4219" w:rsidRDefault="00103D7B" w:rsidP="00DB4219">
      <w:pPr>
        <w:pStyle w:val="a3"/>
        <w:shd w:val="clear" w:color="auto" w:fill="FFFFFF"/>
        <w:spacing w:after="0" w:line="240" w:lineRule="auto"/>
        <w:ind w:left="709"/>
        <w:jc w:val="both"/>
        <w:textAlignment w:val="top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ходе подготовки необходимо использовать учебное пособие «Проектирование туристских аттракций», расположенное на сайте кафедры в разделе «Библиотека» и исследовательские работы, указанные в нем.</w:t>
      </w:r>
    </w:p>
    <w:p w:rsidR="00DB4219" w:rsidRDefault="00DB4219"/>
    <w:sectPr w:rsidR="00DB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BFC"/>
    <w:multiLevelType w:val="multilevel"/>
    <w:tmpl w:val="99D2BD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1507E06"/>
    <w:multiLevelType w:val="multilevel"/>
    <w:tmpl w:val="0DC0CD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</w:rPr>
    </w:lvl>
  </w:abstractNum>
  <w:abstractNum w:abstractNumId="2" w15:restartNumberingAfterBreak="0">
    <w:nsid w:val="53220E19"/>
    <w:multiLevelType w:val="multilevel"/>
    <w:tmpl w:val="2474EF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6ABD2EE3"/>
    <w:multiLevelType w:val="hybridMultilevel"/>
    <w:tmpl w:val="957C231C"/>
    <w:lvl w:ilvl="0" w:tplc="9DFE8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DA"/>
    <w:rsid w:val="00103D7B"/>
    <w:rsid w:val="00313ADA"/>
    <w:rsid w:val="00597864"/>
    <w:rsid w:val="00DB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9C57"/>
  <w15:chartTrackingRefBased/>
  <w15:docId w15:val="{94D9723A-268A-4D41-9246-8921B9AF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21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Room105</dc:creator>
  <cp:keywords/>
  <dc:description/>
  <cp:lastModifiedBy>Room105</cp:lastModifiedBy>
  <cp:revision>2</cp:revision>
  <dcterms:created xsi:type="dcterms:W3CDTF">2019-10-19T11:29:00Z</dcterms:created>
  <dcterms:modified xsi:type="dcterms:W3CDTF">2019-10-19T11:42:00Z</dcterms:modified>
</cp:coreProperties>
</file>